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F" w:rsidRPr="009F1522" w:rsidRDefault="009F1522" w:rsidP="009F1522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F1522">
        <w:rPr>
          <w:rFonts w:ascii="Times New Roman" w:hAnsi="Times New Roman" w:cs="Times New Roman"/>
          <w:sz w:val="28"/>
        </w:rPr>
        <w:t xml:space="preserve">Отчетов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</w:t>
      </w:r>
      <w:r>
        <w:rPr>
          <w:rFonts w:ascii="Times New Roman" w:hAnsi="Times New Roman" w:cs="Times New Roman"/>
          <w:sz w:val="28"/>
        </w:rPr>
        <w:t xml:space="preserve">отдельно по каждому центру питания напряжением 35 кВ и выше по форме, утверждаемой уполномоченным Правительством РФ федеральным органом исполнительной власти - отсутствует. </w:t>
      </w:r>
      <w:proofErr w:type="gramEnd"/>
    </w:p>
    <w:sectPr w:rsidR="0063079F" w:rsidRPr="009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22"/>
    <w:rsid w:val="0063079F"/>
    <w:rsid w:val="009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2</cp:revision>
  <dcterms:created xsi:type="dcterms:W3CDTF">2021-03-05T05:00:00Z</dcterms:created>
  <dcterms:modified xsi:type="dcterms:W3CDTF">2021-03-05T05:04:00Z</dcterms:modified>
</cp:coreProperties>
</file>